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5E" w:rsidRDefault="006A3193">
      <w:bookmarkStart w:id="0" w:name="_GoBack"/>
      <w:r>
        <w:t>LEI Nº 2377, DE 23 DE AGOSTO DE 2011.</w:t>
      </w:r>
      <w:bookmarkEnd w:id="0"/>
      <w:r>
        <w:br/>
      </w:r>
      <w:r>
        <w:br/>
      </w:r>
      <w:r>
        <w:br/>
        <w:t>DISPÕE SOBRE A PROPAGANDA EM OUTROS IDIOMAS EXPOSTAS NO MUNICÍPIO DE MARICÁ.</w:t>
      </w:r>
      <w:r>
        <w:br/>
      </w:r>
      <w:r>
        <w:br/>
      </w:r>
      <w:r>
        <w:br/>
        <w:t>O POVO DO MUNICÍPIO DE MARICÁ, por seus representantes na Câmara Municipal, aprovou e o Prefeito Municipal, em seu nome, sanciona a seguinte Lei:</w:t>
      </w:r>
      <w:r>
        <w:br/>
      </w:r>
      <w:r>
        <w:rPr>
          <w:b/>
          <w:bCs/>
          <w:color w:val="990000"/>
        </w:rPr>
        <w:br/>
        <w:t xml:space="preserve">Art. 1º </w:t>
      </w:r>
      <w:r>
        <w:t>Torna-se obrigatória a tradução das propagandas expostas em todo o território municipal, que tenham em seu conteúdo palavras em outros idiomas.</w:t>
      </w:r>
      <w:r>
        <w:br/>
      </w:r>
      <w:r>
        <w:br/>
        <w:t>Parágrafo Único - A tradução a que se refere o Artigo 1º deve ser exposta de forma legível na propaganda.</w:t>
      </w:r>
      <w:r>
        <w:br/>
      </w:r>
      <w:r>
        <w:rPr>
          <w:b/>
          <w:bCs/>
          <w:color w:val="990000"/>
        </w:rPr>
        <w:br/>
        <w:t xml:space="preserve">Art. 2º </w:t>
      </w:r>
      <w:r>
        <w:t>O descumprimento do disposto nesta Lei implicará ao infrator:</w:t>
      </w:r>
      <w:r>
        <w:br/>
      </w:r>
      <w:r>
        <w:br/>
        <w:t>I - multa de 10 (dez) UFIMAs na primeira ocorrência;</w:t>
      </w:r>
      <w:r>
        <w:br/>
      </w:r>
      <w:r>
        <w:br/>
        <w:t>II - o dobro do estatuído no inciso 1 em de reincidência;</w:t>
      </w:r>
      <w:r>
        <w:br/>
      </w:r>
      <w:r>
        <w:br/>
        <w:t>III - suspensão do alvará.</w:t>
      </w:r>
      <w:r>
        <w:br/>
      </w:r>
      <w:r>
        <w:rPr>
          <w:b/>
          <w:bCs/>
          <w:color w:val="990000"/>
        </w:rPr>
        <w:br/>
        <w:t xml:space="preserve">Art. 3º </w:t>
      </w:r>
      <w:r>
        <w:t>Esta Lei entra em vigor na data de sua publicação.</w:t>
      </w:r>
      <w:r>
        <w:br/>
      </w:r>
      <w:r>
        <w:br/>
        <w:t>GABINETE DO PREFEITO MUNICIPAL DE MARICÁ, Estado do Rio de Janeiro, RJ, em 23 de agosto de 2011.</w:t>
      </w:r>
      <w:r>
        <w:br/>
      </w:r>
      <w:r>
        <w:br/>
        <w:t>WASHINGTON LUIZ CARDOSO SIQUEIRA (QUAQUÁ)</w:t>
      </w:r>
      <w:r>
        <w:br/>
        <w:t>PREFEITO MUNICIPAL DE MARICÁ</w:t>
      </w:r>
    </w:p>
    <w:sectPr w:rsidR="00164B5E" w:rsidSect="00164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93"/>
    <w:rsid w:val="00164B5E"/>
    <w:rsid w:val="006A3193"/>
    <w:rsid w:val="006B0BC4"/>
    <w:rsid w:val="00D20401"/>
    <w:rsid w:val="00DF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Contencioso 02</dc:creator>
  <cp:lastModifiedBy>VIVIANE</cp:lastModifiedBy>
  <cp:revision>2</cp:revision>
  <dcterms:created xsi:type="dcterms:W3CDTF">2013-09-16T17:59:00Z</dcterms:created>
  <dcterms:modified xsi:type="dcterms:W3CDTF">2013-09-16T17:59:00Z</dcterms:modified>
</cp:coreProperties>
</file>